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2641D7AE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111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</w:t>
      </w:r>
      <w:r w:rsidR="009B6A0B">
        <w:rPr>
          <w:rFonts w:ascii="Arial" w:hAnsi="Arial" w:cs="Arial"/>
          <w:b/>
          <w:bCs/>
          <w:sz w:val="28"/>
        </w:rPr>
        <w:t>1</w:t>
      </w:r>
      <w:r w:rsidR="002215A2">
        <w:rPr>
          <w:rFonts w:ascii="Arial" w:hAnsi="Arial" w:cs="Arial"/>
          <w:b/>
          <w:bCs/>
          <w:sz w:val="28"/>
        </w:rPr>
        <w:t>2</w:t>
      </w:r>
      <w:r w:rsidR="00821F95">
        <w:rPr>
          <w:rFonts w:ascii="Arial" w:hAnsi="Arial" w:cs="Arial"/>
          <w:b/>
          <w:bCs/>
          <w:sz w:val="28"/>
        </w:rPr>
        <w:t>925</w:t>
      </w:r>
    </w:p>
    <w:p w14:paraId="342214BF" w14:textId="065762DE" w:rsidR="00C720DA" w:rsidRPr="002F7C36" w:rsidRDefault="0026158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14</w:t>
      </w:r>
      <w:r w:rsidRPr="0026158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-18th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3BA96B8B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1"/>
    </w:p>
    <w:p w14:paraId="10CCA28E" w14:textId="1963EF46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26158E" w:rsidRPr="0026158E">
        <w:rPr>
          <w:rFonts w:ascii="Arial" w:hAnsi="Arial" w:cs="Arial"/>
          <w:bCs/>
          <w:color w:val="000000"/>
        </w:rPr>
        <w:t>R1-2210808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5339E72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proofErr w:type="gram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proofErr w:type="gramEnd"/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 xml:space="preserve">Send any </w:t>
      </w:r>
      <w:proofErr w:type="gramStart"/>
      <w:r w:rsidRPr="002F7C36">
        <w:rPr>
          <w:rFonts w:ascii="Arial" w:hAnsi="Arial" w:cs="Arial"/>
          <w:b/>
        </w:rPr>
        <w:t>reply</w:t>
      </w:r>
      <w:proofErr w:type="gramEnd"/>
      <w:r w:rsidRPr="002F7C36">
        <w:rPr>
          <w:rFonts w:ascii="Arial" w:hAnsi="Arial" w:cs="Arial"/>
          <w:b/>
        </w:rPr>
        <w:t xml:space="preserve">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 xml:space="preserve">This is a </w:t>
      </w:r>
      <w:proofErr w:type="gramStart"/>
      <w:r w:rsidRPr="002F7C36">
        <w:rPr>
          <w:rFonts w:ascii="Arial" w:hAnsi="Arial" w:cs="Arial"/>
        </w:rPr>
        <w:t>reply</w:t>
      </w:r>
      <w:proofErr w:type="gramEnd"/>
      <w:r w:rsidRPr="002F7C36">
        <w:rPr>
          <w:rFonts w:ascii="Arial" w:hAnsi="Arial" w:cs="Arial"/>
        </w:rPr>
        <w:t xml:space="preserve">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40FA92D1" w:rsidR="00DB38E5" w:rsidRPr="002F7C36" w:rsidRDefault="004518D2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B38E5">
        <w:rPr>
          <w:rFonts w:ascii="Arial" w:hAnsi="Arial" w:cs="Arial"/>
          <w:b/>
          <w:bCs/>
          <w:sz w:val="24"/>
          <w:szCs w:val="24"/>
        </w:rPr>
        <w:t>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questions in </w:t>
      </w:r>
      <w:r>
        <w:rPr>
          <w:rFonts w:ascii="Arial" w:hAnsi="Arial" w:cs="Arial"/>
          <w:b/>
          <w:bCs/>
          <w:sz w:val="24"/>
          <w:szCs w:val="24"/>
        </w:rPr>
        <w:t>R1-2210808</w:t>
      </w:r>
    </w:p>
    <w:p w14:paraId="45D0762F" w14:textId="3BFF6C9F" w:rsidR="00DC756D" w:rsidRDefault="00DC756D" w:rsidP="00871835">
      <w:pPr>
        <w:spacing w:after="120"/>
        <w:rPr>
          <w:rFonts w:ascii="Arial" w:hAnsi="Arial" w:cs="Arial"/>
          <w:b/>
          <w:bCs/>
        </w:rPr>
      </w:pPr>
    </w:p>
    <w:p w14:paraId="50F6DF69" w14:textId="63B8E36D" w:rsidR="008E39ED" w:rsidRPr="008E39ED" w:rsidRDefault="008E39ED" w:rsidP="008718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78A9BB73" w14:textId="3BA5411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is wondering whether there should be serving cell and BWP ID explicitly associated with the present UL TCI state or DL/Joint TCI state of SRS.</w:t>
      </w:r>
    </w:p>
    <w:p w14:paraId="22893060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0411A79F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srs-UL-TCIState-r17</w:t>
      </w:r>
    </w:p>
    <w:p w14:paraId="345842F3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configured.</w:t>
      </w:r>
    </w:p>
    <w:p w14:paraId="390D22FE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6C1ED9B1" w14:textId="77777777" w:rsidR="00DB409D" w:rsidRP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Add the separate fields BWP ID and Cell ID in </w:t>
      </w:r>
      <w:r w:rsidRPr="00DB409D">
        <w:rPr>
          <w:rFonts w:ascii="Arial" w:eastAsia="DengXian" w:hAnsi="Arial" w:cs="Arial"/>
          <w:i/>
          <w:lang w:eastAsia="zh-CN"/>
        </w:rPr>
        <w:t>srs-DlorJoint-TCIState-r17</w:t>
      </w:r>
    </w:p>
    <w:p w14:paraId="6501E3CB" w14:textId="76925355" w:rsid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Clarify in the field description of </w:t>
      </w:r>
      <w:r w:rsidRPr="00DB409D">
        <w:rPr>
          <w:rFonts w:ascii="Arial" w:eastAsia="DengXian" w:hAnsi="Arial" w:cs="Arial"/>
          <w:i/>
          <w:lang w:eastAsia="zh-CN"/>
        </w:rPr>
        <w:t>srs-TCIState-r17</w:t>
      </w:r>
      <w:r w:rsidRPr="00DB409D">
        <w:rPr>
          <w:rFonts w:ascii="Arial" w:eastAsia="DengXian" w:hAnsi="Arial" w:cs="Arial"/>
          <w:lang w:eastAsia="zh-CN"/>
        </w:rPr>
        <w:t xml:space="preserve"> that the Joint TCI state </w:t>
      </w:r>
      <w:r w:rsidRPr="00DB409D">
        <w:rPr>
          <w:rFonts w:ascii="Arial" w:eastAsia="DengXian" w:hAnsi="Arial" w:cs="Arial" w:hint="eastAsia"/>
          <w:lang w:eastAsia="zh-CN"/>
        </w:rPr>
        <w:t>is</w:t>
      </w:r>
      <w:r w:rsidRPr="00DB409D">
        <w:rPr>
          <w:rFonts w:ascii="Arial" w:eastAsia="DengXian" w:hAnsi="Arial" w:cs="Arial"/>
          <w:lang w:eastAsia="zh-CN"/>
        </w:rPr>
        <w:t xml:space="preserve"> associated with the serving cell where the </w:t>
      </w:r>
      <w:r w:rsidRPr="00DB409D">
        <w:rPr>
          <w:rFonts w:ascii="Arial" w:eastAsia="DengXian" w:hAnsi="Arial" w:cs="Arial"/>
          <w:i/>
          <w:lang w:eastAsia="zh-CN"/>
        </w:rPr>
        <w:t>SRS-Config</w:t>
      </w:r>
      <w:r w:rsidRPr="00DB409D"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6693E3C8" w14:textId="77777777" w:rsidR="00DB409D" w:rsidRPr="00DB409D" w:rsidRDefault="00DB409D" w:rsidP="00DB409D">
      <w:pPr>
        <w:pStyle w:val="ListParagraph"/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</w:p>
    <w:p w14:paraId="7AB783D0" w14:textId="7D3DC58C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6D48B859" w14:textId="77777777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RAN2 understandings, RAN2 would like to ask RAN1 to explain what the association of BWP and cell ID for </w:t>
      </w:r>
      <w:proofErr w:type="spellStart"/>
      <w:r>
        <w:rPr>
          <w:rFonts w:ascii="Arial" w:hAnsi="Arial" w:cs="Arial"/>
        </w:rPr>
        <w:t>srs-TCIState</w:t>
      </w:r>
      <w:proofErr w:type="spellEnd"/>
      <w:r>
        <w:rPr>
          <w:rFonts w:ascii="Arial" w:hAnsi="Arial" w:cs="Arial"/>
        </w:rPr>
        <w:t xml:space="preserve"> is.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5152337D" w:rsid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</w:p>
    <w:p w14:paraId="598E2B89" w14:textId="77777777" w:rsidR="005167A8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</w:p>
    <w:p w14:paraId="253A22D7" w14:textId="77777777" w:rsidR="005167A8" w:rsidRDefault="005167A8" w:rsidP="005167A8">
      <w:pPr>
        <w:spacing w:after="120"/>
        <w:rPr>
          <w:lang w:val="en-US" w:eastAsia="en-SE"/>
        </w:rPr>
      </w:pPr>
      <w:r>
        <w:rPr>
          <w:lang w:val="en-US"/>
        </w:rPr>
        <w:t xml:space="preserve">For the case that the UL TCI state is present, Alt.2,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RAN1 recommends to clarify in the field description of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srs-TCIState-r17</w:t>
      </w:r>
      <w:r>
        <w:rPr>
          <w:rStyle w:val="apple-converted-space"/>
          <w:lang w:val="en-US"/>
        </w:rPr>
        <w:t> </w:t>
      </w:r>
      <w:r>
        <w:rPr>
          <w:lang w:val="en-US"/>
        </w:rPr>
        <w:t>that the present UL-TCI-State is associated with the BWP and serving cell where the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SRS-Config</w:t>
      </w:r>
      <w:r>
        <w:rPr>
          <w:rStyle w:val="apple-converted-space"/>
          <w:lang w:val="en-US"/>
        </w:rPr>
        <w:t> </w:t>
      </w:r>
      <w:r>
        <w:rPr>
          <w:lang w:val="en-US"/>
        </w:rPr>
        <w:t>is configured.</w:t>
      </w:r>
    </w:p>
    <w:p w14:paraId="42574728" w14:textId="77777777" w:rsidR="005167A8" w:rsidRDefault="005167A8" w:rsidP="005167A8">
      <w:pPr>
        <w:rPr>
          <w:lang w:val="en-US"/>
        </w:rPr>
      </w:pPr>
      <w:r>
        <w:rPr>
          <w:lang w:val="en-US"/>
        </w:rPr>
        <w:t xml:space="preserve">For the case that the Joint TCI state is present, Alt.1,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RAN1 recommends to add separate fields DL BWP ID and Cell ID in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srs-DlorJoint-TCIState-r17 since</w:t>
      </w:r>
      <w:r>
        <w:rPr>
          <w:rStyle w:val="apple-converted-space"/>
          <w:i/>
          <w:iCs/>
          <w:lang w:val="en-US"/>
        </w:rPr>
        <w:t> </w:t>
      </w:r>
      <w:r>
        <w:rPr>
          <w:lang w:val="en-US"/>
        </w:rPr>
        <w:t>the SRS is configured in an UL BWP while the joint TCI states are configured in a DL BWP.</w:t>
      </w:r>
    </w:p>
    <w:p w14:paraId="26C36CB3" w14:textId="77777777" w:rsidR="005167A8" w:rsidRPr="002B1957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5B611516" w14:textId="77777777" w:rsidR="00D91197" w:rsidRDefault="00CF77F5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  <w:r w:rsidR="00D91197" w:rsidRPr="00CF77F5">
        <w:rPr>
          <w:rFonts w:ascii="Arial" w:hAnsi="Arial" w:cs="Arial"/>
          <w:color w:val="FF0000"/>
        </w:rPr>
        <w:t>_**__**__**_</w:t>
      </w:r>
    </w:p>
    <w:p w14:paraId="5EA6F7B0" w14:textId="4678F2FB" w:rsidR="00EA72BE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27D5330B" w14:textId="77777777" w:rsidR="00EA72BE" w:rsidRDefault="00EA72BE" w:rsidP="00EA72BE">
      <w:pPr>
        <w:spacing w:after="120"/>
        <w:rPr>
          <w:rFonts w:ascii="Arial" w:hAnsi="Arial" w:cs="Arial"/>
          <w:b/>
        </w:rPr>
      </w:pPr>
      <w:proofErr w:type="spellStart"/>
      <w:r>
        <w:rPr>
          <w:rFonts w:ascii="Arial" w:eastAsia="DengXian" w:hAnsi="Arial" w:cs="Arial" w:hint="eastAsia"/>
          <w:b/>
          <w:lang w:eastAsia="zh-CN"/>
        </w:rPr>
        <w:t>c</w:t>
      </w:r>
      <w:r>
        <w:rPr>
          <w:rFonts w:ascii="Arial" w:hAnsi="Arial" w:cs="Arial"/>
          <w:b/>
        </w:rPr>
        <w:t>odebookmode</w:t>
      </w:r>
      <w:proofErr w:type="spellEnd"/>
      <w:r>
        <w:rPr>
          <w:rFonts w:ascii="Arial" w:hAnsi="Arial" w:cs="Arial"/>
          <w:b/>
        </w:rPr>
        <w:t xml:space="preserve"> for </w:t>
      </w:r>
      <w:proofErr w:type="spellStart"/>
      <w:r>
        <w:rPr>
          <w:rFonts w:ascii="Arial" w:hAnsi="Arial" w:cs="Arial"/>
          <w:b/>
        </w:rPr>
        <w:t>codebookConfig</w:t>
      </w:r>
      <w:proofErr w:type="spellEnd"/>
    </w:p>
    <w:p w14:paraId="7EA6B5C2" w14:textId="0957C9DB" w:rsidR="00EA72BE" w:rsidRDefault="00EA72BE" w:rsidP="00EA72BE">
      <w:pPr>
        <w:spacing w:after="120"/>
      </w:pPr>
      <w:r>
        <w:rPr>
          <w:rFonts w:ascii="Arial" w:hAnsi="Arial" w:cs="Arial"/>
        </w:rPr>
        <w:t xml:space="preserve">RAN2 also discussed the need of </w:t>
      </w:r>
      <w:proofErr w:type="spellStart"/>
      <w:r>
        <w:rPr>
          <w:rFonts w:ascii="Arial" w:hAnsi="Arial" w:cs="Arial"/>
        </w:rPr>
        <w:t>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>ode</w:t>
      </w:r>
      <w:proofErr w:type="spellEnd"/>
      <w:r>
        <w:rPr>
          <w:rFonts w:ascii="Arial" w:hAnsi="Arial" w:cs="Arial"/>
        </w:rPr>
        <w:t xml:space="preserve"> for </w:t>
      </w:r>
      <w:r>
        <w:rPr>
          <w:rFonts w:ascii="Arial" w:hAnsi="Arial" w:cs="Arial"/>
          <w:i/>
          <w:iCs/>
        </w:rPr>
        <w:t>CodebookConfig-r17.</w:t>
      </w:r>
    </w:p>
    <w:p w14:paraId="5C97D840" w14:textId="77777777" w:rsidR="00EA72BE" w:rsidRDefault="00EA72BE" w:rsidP="00EA72BE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484FE3FE" w14:textId="77777777" w:rsidR="00EA72BE" w:rsidRDefault="00EA72BE" w:rsidP="00EA72B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3BEA71D2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proofErr w:type="spellStart"/>
      <w:r>
        <w:rPr>
          <w:rFonts w:ascii="Arial" w:eastAsia="DengXian" w:hAnsi="Arial" w:cs="Arial" w:hint="eastAsia"/>
          <w:lang w:eastAsia="zh-CN"/>
        </w:rPr>
        <w:t>codebookMode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2C1D6A5E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 xml:space="preserve">which types of </w:t>
      </w:r>
      <w:proofErr w:type="gramStart"/>
      <w:r>
        <w:rPr>
          <w:rFonts w:ascii="Arial" w:eastAsia="DengXian" w:hAnsi="Arial" w:cs="Arial"/>
          <w:lang w:eastAsia="zh-CN"/>
        </w:rPr>
        <w:t>codebook</w:t>
      </w:r>
      <w:proofErr w:type="gramEnd"/>
      <w:r>
        <w:rPr>
          <w:rFonts w:ascii="Arial" w:eastAsia="DengXian" w:hAnsi="Arial" w:cs="Arial"/>
          <w:lang w:eastAsia="zh-CN"/>
        </w:rPr>
        <w:t xml:space="preserve"> the parameter is needed, for example:</w:t>
      </w:r>
    </w:p>
    <w:p w14:paraId="7F86734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6400A66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07FBDDBD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647650DB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 xml:space="preserve">a parameter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 xml:space="preserve">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 xml:space="preserve">configuration of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>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290E6213" w14:textId="77777777" w:rsidR="00EA72BE" w:rsidRPr="00CF77F5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465ECACA" w:rsid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/>
          <w:lang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</w:t>
      </w:r>
    </w:p>
    <w:p w14:paraId="0B459106" w14:textId="77777777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 w:eastAsia="en-SE"/>
        </w:rPr>
      </w:pPr>
      <w:r w:rsidRPr="006A14B2">
        <w:rPr>
          <w:rFonts w:ascii="Arial" w:hAnsi="Arial" w:cs="Arial"/>
          <w:lang w:val="en-US"/>
        </w:rPr>
        <w:t>Yes,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there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is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a need to add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parameter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which selects mode1 or mode2 in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IE CodebookConfig-r17.</w:t>
      </w:r>
    </w:p>
    <w:p w14:paraId="483A172A" w14:textId="65344B65" w:rsidR="007B4341" w:rsidRPr="006A14B2" w:rsidRDefault="007B4341" w:rsidP="00B860D7">
      <w:pPr>
        <w:pStyle w:val="ListParagraph"/>
        <w:numPr>
          <w:ilvl w:val="0"/>
          <w:numId w:val="11"/>
        </w:numPr>
        <w:tabs>
          <w:tab w:val="left" w:pos="993"/>
        </w:tabs>
        <w:spacing w:after="120"/>
        <w:ind w:left="1293" w:hanging="584"/>
        <w:rPr>
          <w:rFonts w:ascii="Arial" w:hAnsi="Arial" w:cs="Arial"/>
          <w:lang w:val="en-US" w:eastAsia="en-SE"/>
        </w:rPr>
      </w:pPr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Only one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 is needed common to both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typeI-SinglePanel-Group1-r17 and typeI-SinglePanel-Group2-r17.</w:t>
      </w:r>
      <w:r w:rsidR="0089154B" w:rsidRPr="006A14B2">
        <w:rPr>
          <w:rFonts w:ascii="Arial" w:hAnsi="Arial" w:cs="Arial"/>
          <w:bdr w:val="none" w:sz="0" w:space="0" w:color="auto" w:frame="1"/>
          <w:lang w:val="en-US"/>
        </w:rPr>
        <w:t xml:space="preserve"> Furthermore,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is not applicable to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lang w:val="en-US"/>
        </w:rPr>
        <w:t>typeII-PortSelection-r17.</w:t>
      </w:r>
    </w:p>
    <w:p w14:paraId="6BDF3A39" w14:textId="06D94B14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 w:eastAsia="en-SE"/>
        </w:rPr>
      </w:pPr>
      <w:r w:rsidRPr="006A14B2">
        <w:rPr>
          <w:rStyle w:val="apple-converted-space"/>
          <w:rFonts w:ascii="Arial" w:hAnsi="Arial" w:cs="Arial"/>
          <w:sz w:val="14"/>
          <w:szCs w:val="14"/>
          <w:bdr w:val="none" w:sz="0" w:space="0" w:color="auto" w:frame="1"/>
          <w:lang w:val="en-US"/>
        </w:rPr>
        <w:t xml:space="preserve">  </w:t>
      </w:r>
      <w:r w:rsidRPr="006A14B2">
        <w:rPr>
          <w:rFonts w:ascii="Arial" w:hAnsi="Arial" w:cs="Arial"/>
          <w:lang w:val="en-US"/>
        </w:rPr>
        <w:t xml:space="preserve">If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is added in the IE CodebookConfig-r17, then the same configuration of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applies to both typeI-SinglePanel-Group1-r17 and typeI-SinglePanel-Group2-r17</w:t>
      </w:r>
    </w:p>
    <w:p w14:paraId="3D96924E" w14:textId="755C5360" w:rsidR="007B4341" w:rsidRDefault="007B4341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71F78E45" w14:textId="553BEBC8" w:rsidR="00D91197" w:rsidRPr="00D91197" w:rsidRDefault="00D91197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_**__**__**__**_</w:t>
      </w:r>
    </w:p>
    <w:p w14:paraId="1E8D41AE" w14:textId="223D5E60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4241FBD0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For configuring pathloss</w:t>
      </w:r>
      <w:r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reference signal for unified TCI state</w:t>
      </w:r>
    </w:p>
    <w:p w14:paraId="7866385F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would like to inform RAN1 of how pathloss reference RS is configured for unified TCI state operation. In each BWP-</w:t>
      </w:r>
      <w:proofErr w:type="spellStart"/>
      <w:r>
        <w:rPr>
          <w:rFonts w:ascii="Arial" w:eastAsia="DengXian" w:hAnsi="Arial" w:cs="Arial"/>
          <w:bCs/>
          <w:lang w:eastAsia="zh-CN"/>
        </w:rPr>
        <w:t>UplinkDedicated</w:t>
      </w:r>
      <w:proofErr w:type="spellEnd"/>
      <w:r>
        <w:rPr>
          <w:rFonts w:ascii="Arial" w:eastAsia="DengXian" w:hAnsi="Arial" w:cs="Arial"/>
          <w:bCs/>
          <w:lang w:eastAsia="zh-CN"/>
        </w:rPr>
        <w:t xml:space="preserve"> UE may be configured with up to 64 pathloss reference RS by field </w:t>
      </w:r>
      <w:proofErr w:type="spellStart"/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proofErr w:type="spellEnd"/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There is further MAC CE and DCI operation to indicate UE </w:t>
      </w:r>
      <w:r>
        <w:rPr>
          <w:rFonts w:ascii="Arial" w:eastAsia="DengXian" w:hAnsi="Arial" w:cs="Arial" w:hint="eastAsia"/>
          <w:bCs/>
          <w:lang w:eastAsia="zh-CN"/>
        </w:rPr>
        <w:t>which</w:t>
      </w:r>
      <w:r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14:paraId="048D7E3D" w14:textId="77777777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4330A906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275A45F2" w14:textId="77777777" w:rsidR="0089154B" w:rsidRPr="00602651" w:rsidRDefault="0089154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99C57AC" w14:textId="42213E2E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Answer 3</w:t>
      </w:r>
    </w:p>
    <w:p w14:paraId="487317E0" w14:textId="3BEB01B5" w:rsidR="00051BDA" w:rsidRPr="002F7C36" w:rsidRDefault="003F38A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</w:t>
      </w:r>
      <w:r w:rsidR="00187A55">
        <w:rPr>
          <w:rFonts w:ascii="Arial" w:hAnsi="Arial" w:cs="Arial"/>
          <w:color w:val="000000"/>
        </w:rPr>
        <w:t xml:space="preserve">confirms that RAN2 understanding </w:t>
      </w:r>
      <w:r w:rsidR="00F855FE">
        <w:rPr>
          <w:rFonts w:ascii="Arial" w:hAnsi="Arial" w:cs="Arial"/>
          <w:color w:val="000000"/>
        </w:rPr>
        <w:t xml:space="preserve">of RRC pathloss reference signalling configuration for unified TCI state is </w:t>
      </w:r>
      <w:r w:rsidR="00F86984">
        <w:rPr>
          <w:rFonts w:ascii="Arial" w:hAnsi="Arial" w:cs="Arial"/>
          <w:color w:val="000000"/>
        </w:rPr>
        <w:t>correct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7D09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E5E64C" w14:textId="188FCA07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7777777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RAN1 respectfully asks RAN2 to take the responses to above questions into account in further work.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1207F13C" w14:textId="77777777" w:rsidR="007D09F7" w:rsidRDefault="007D09F7" w:rsidP="007D09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320FB52A" w14:textId="383E3249" w:rsidR="007A03EB" w:rsidRPr="002F7C36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Online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98F0" w14:textId="77777777" w:rsidR="00826FA1" w:rsidRDefault="00826FA1">
      <w:r>
        <w:separator/>
      </w:r>
    </w:p>
  </w:endnote>
  <w:endnote w:type="continuationSeparator" w:id="0">
    <w:p w14:paraId="428A5904" w14:textId="77777777" w:rsidR="00826FA1" w:rsidRDefault="00826FA1">
      <w:r>
        <w:continuationSeparator/>
      </w:r>
    </w:p>
  </w:endnote>
  <w:endnote w:type="continuationNotice" w:id="1">
    <w:p w14:paraId="35848C63" w14:textId="77777777" w:rsidR="00826FA1" w:rsidRDefault="00826F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99CFB" w14:textId="77777777" w:rsidR="00826FA1" w:rsidRDefault="00826FA1">
      <w:r>
        <w:separator/>
      </w:r>
    </w:p>
  </w:footnote>
  <w:footnote w:type="continuationSeparator" w:id="0">
    <w:p w14:paraId="6388838B" w14:textId="77777777" w:rsidR="00826FA1" w:rsidRDefault="00826FA1">
      <w:r>
        <w:continuationSeparator/>
      </w:r>
    </w:p>
  </w:footnote>
  <w:footnote w:type="continuationNotice" w:id="1">
    <w:p w14:paraId="23183A05" w14:textId="77777777" w:rsidR="00826FA1" w:rsidRDefault="00826F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87A55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15A2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8A0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95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72BE"/>
    <w:rsid w:val="00EB0C3C"/>
    <w:rsid w:val="00EB0F5F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5FE"/>
    <w:rsid w:val="00F85810"/>
    <w:rsid w:val="00F85E59"/>
    <w:rsid w:val="00F86984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2</cp:revision>
  <cp:lastPrinted>2002-04-23T07:10:00Z</cp:lastPrinted>
  <dcterms:created xsi:type="dcterms:W3CDTF">2022-11-17T14:13:00Z</dcterms:created>
  <dcterms:modified xsi:type="dcterms:W3CDTF">2022-11-17T14:13:00Z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